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63" w:rsidRDefault="002D7126" w:rsidP="00076C63">
      <w:pPr>
        <w:jc w:val="center"/>
        <w:rPr>
          <w:rFonts w:cs="Times New Roman"/>
          <w:b/>
          <w:szCs w:val="24"/>
        </w:rPr>
      </w:pPr>
      <w:r w:rsidRPr="002D7126">
        <w:rPr>
          <w:rFonts w:cs="Times New Roman"/>
          <w:b/>
          <w:szCs w:val="24"/>
        </w:rPr>
        <w:t>IZJAVA O DIGITALNOJ PRISTUPAČNOSTI</w:t>
      </w:r>
    </w:p>
    <w:p w:rsidR="00076C63" w:rsidRDefault="00076C63" w:rsidP="002D7126">
      <w:pPr>
        <w:jc w:val="center"/>
        <w:rPr>
          <w:rFonts w:cs="Times New Roman"/>
          <w:b/>
          <w:szCs w:val="24"/>
        </w:rPr>
      </w:pPr>
    </w:p>
    <w:p w:rsidR="00102801" w:rsidRDefault="00F278F0" w:rsidP="00810F45">
      <w:pPr>
        <w:jc w:val="both"/>
        <w:rPr>
          <w:rFonts w:eastAsia="Times New Roman" w:cs="Times New Roman"/>
          <w:szCs w:val="24"/>
          <w:lang w:eastAsia="hr-HR"/>
        </w:rPr>
      </w:pPr>
      <w:r w:rsidRPr="00076C63">
        <w:rPr>
          <w:rFonts w:eastAsia="Times New Roman" w:cs="Times New Roman"/>
          <w:szCs w:val="24"/>
          <w:lang w:eastAsia="hr-HR"/>
        </w:rPr>
        <w:t xml:space="preserve">Državna geodetska uprava </w:t>
      </w:r>
      <w:r w:rsidR="006572A3" w:rsidRPr="00076C63">
        <w:rPr>
          <w:rFonts w:eastAsia="Times New Roman" w:cs="Times New Roman"/>
          <w:szCs w:val="24"/>
          <w:lang w:eastAsia="hr-HR"/>
        </w:rPr>
        <w:t>nastoji svoje mrežne stranice/ i/ili mobilne aplikacije  učiniti pristupačnima u skladu sa </w:t>
      </w:r>
      <w:hyperlink r:id="rId5" w:history="1">
        <w:r w:rsidR="006572A3" w:rsidRPr="00076C63">
          <w:rPr>
            <w:rFonts w:eastAsia="Times New Roman" w:cs="Times New Roman"/>
            <w:szCs w:val="24"/>
            <w:u w:val="single"/>
            <w:lang w:eastAsia="hr-HR"/>
          </w:rPr>
          <w:t>Zakonom o pristupačnosti mrežnih stranica i programskih rješenja za pokretne uređaje tijela javnog sektora Republike Hrvatske</w:t>
        </w:r>
      </w:hyperlink>
      <w:r w:rsidR="006572A3" w:rsidRPr="00076C63">
        <w:rPr>
          <w:rFonts w:eastAsia="Times New Roman" w:cs="Times New Roman"/>
          <w:szCs w:val="24"/>
          <w:lang w:eastAsia="hr-HR"/>
        </w:rPr>
        <w:t> („Narodne novine“, broj 17/19; dalje u tekstu: Zakon) kojim se prenosi </w:t>
      </w:r>
      <w:hyperlink r:id="rId6" w:history="1">
        <w:r w:rsidR="006572A3" w:rsidRPr="00076C63">
          <w:rPr>
            <w:rFonts w:eastAsia="Times New Roman" w:cs="Times New Roman"/>
            <w:szCs w:val="24"/>
            <w:u w:val="single"/>
            <w:lang w:eastAsia="hr-HR"/>
          </w:rPr>
          <w:t>Direktiva (EU) 2016/2102 Europskog parlamenta i Vijeća od 26. listopada 2016. o pristupačnosti internetskih stranica i mo</w:t>
        </w:r>
        <w:r w:rsidR="00871998">
          <w:rPr>
            <w:rFonts w:eastAsia="Times New Roman" w:cs="Times New Roman"/>
            <w:szCs w:val="24"/>
            <w:u w:val="single"/>
            <w:lang w:eastAsia="hr-HR"/>
          </w:rPr>
          <w:t>bilnih aplikacija tijela javnog</w:t>
        </w:r>
        <w:r w:rsidR="00102801">
          <w:rPr>
            <w:rFonts w:eastAsia="Times New Roman" w:cs="Times New Roman"/>
            <w:szCs w:val="24"/>
            <w:u w:val="single"/>
            <w:lang w:eastAsia="hr-HR"/>
          </w:rPr>
          <w:t xml:space="preserve"> </w:t>
        </w:r>
        <w:r w:rsidR="006572A3" w:rsidRPr="00076C63">
          <w:rPr>
            <w:rFonts w:eastAsia="Times New Roman" w:cs="Times New Roman"/>
            <w:szCs w:val="24"/>
            <w:u w:val="single"/>
            <w:lang w:eastAsia="hr-HR"/>
          </w:rPr>
          <w:t>sektora</w:t>
        </w:r>
      </w:hyperlink>
      <w:r w:rsidR="00102801">
        <w:rPr>
          <w:rFonts w:eastAsia="Times New Roman" w:cs="Times New Roman"/>
          <w:szCs w:val="24"/>
          <w:u w:val="single"/>
          <w:lang w:eastAsia="hr-HR"/>
        </w:rPr>
        <w:t xml:space="preserve"> </w:t>
      </w:r>
      <w:r w:rsidR="00076C63">
        <w:rPr>
          <w:rFonts w:eastAsia="Times New Roman" w:cs="Times New Roman"/>
          <w:szCs w:val="24"/>
          <w:lang w:eastAsia="hr-HR"/>
        </w:rPr>
        <w:t>(SL L 327,</w:t>
      </w:r>
      <w:r w:rsidR="00A66D0E">
        <w:rPr>
          <w:rFonts w:eastAsia="Times New Roman" w:cs="Times New Roman"/>
          <w:szCs w:val="24"/>
          <w:lang w:eastAsia="hr-HR"/>
        </w:rPr>
        <w:t xml:space="preserve"> </w:t>
      </w:r>
      <w:r w:rsidR="006572A3" w:rsidRPr="00076C63">
        <w:rPr>
          <w:rFonts w:eastAsia="Times New Roman" w:cs="Times New Roman"/>
          <w:szCs w:val="24"/>
          <w:lang w:eastAsia="hr-HR"/>
        </w:rPr>
        <w:t>2.</w:t>
      </w:r>
      <w:r w:rsidR="00A66D0E">
        <w:rPr>
          <w:rFonts w:eastAsia="Times New Roman" w:cs="Times New Roman"/>
          <w:szCs w:val="24"/>
          <w:lang w:eastAsia="hr-HR"/>
        </w:rPr>
        <w:t xml:space="preserve"> </w:t>
      </w:r>
      <w:r w:rsidR="006572A3" w:rsidRPr="00076C63">
        <w:rPr>
          <w:rFonts w:eastAsia="Times New Roman" w:cs="Times New Roman"/>
          <w:szCs w:val="24"/>
          <w:lang w:eastAsia="hr-HR"/>
        </w:rPr>
        <w:t>12.</w:t>
      </w:r>
      <w:r w:rsidR="00A66D0E">
        <w:rPr>
          <w:rFonts w:eastAsia="Times New Roman" w:cs="Times New Roman"/>
          <w:szCs w:val="24"/>
          <w:lang w:eastAsia="hr-HR"/>
        </w:rPr>
        <w:t xml:space="preserve"> </w:t>
      </w:r>
      <w:r w:rsidR="006572A3" w:rsidRPr="00076C63">
        <w:rPr>
          <w:rFonts w:eastAsia="Times New Roman" w:cs="Times New Roman"/>
          <w:szCs w:val="24"/>
          <w:lang w:eastAsia="hr-HR"/>
        </w:rPr>
        <w:t>2016.).</w:t>
      </w:r>
    </w:p>
    <w:p w:rsidR="006572A3" w:rsidRDefault="006572A3" w:rsidP="00810F45">
      <w:pPr>
        <w:jc w:val="both"/>
        <w:rPr>
          <w:rFonts w:cs="Times New Roman"/>
          <w:szCs w:val="24"/>
        </w:rPr>
      </w:pPr>
      <w:r w:rsidRPr="00076C63">
        <w:rPr>
          <w:rFonts w:eastAsia="Times New Roman" w:cs="Times New Roman"/>
          <w:szCs w:val="24"/>
          <w:lang w:eastAsia="hr-HR"/>
        </w:rPr>
        <w:t xml:space="preserve">Ova Izjava o pristupačnosti primjenjuje se na </w:t>
      </w:r>
      <w:r w:rsidR="00102801">
        <w:rPr>
          <w:rFonts w:eastAsia="Times New Roman" w:cs="Times New Roman"/>
          <w:szCs w:val="24"/>
          <w:lang w:eastAsia="hr-HR"/>
        </w:rPr>
        <w:t xml:space="preserve">mrežnu stranicu Registra geografskih imena </w:t>
      </w:r>
      <w:r w:rsidRPr="00076C63">
        <w:rPr>
          <w:rFonts w:eastAsia="Times New Roman" w:cs="Times New Roman"/>
          <w:szCs w:val="24"/>
          <w:lang w:eastAsia="hr-HR"/>
        </w:rPr>
        <w:t>koj</w:t>
      </w:r>
      <w:r w:rsidR="00102801">
        <w:rPr>
          <w:rFonts w:eastAsia="Times New Roman" w:cs="Times New Roman"/>
          <w:szCs w:val="24"/>
          <w:lang w:eastAsia="hr-HR"/>
        </w:rPr>
        <w:t>a</w:t>
      </w:r>
      <w:r w:rsidRPr="00076C63">
        <w:rPr>
          <w:rFonts w:eastAsia="Times New Roman" w:cs="Times New Roman"/>
          <w:szCs w:val="24"/>
          <w:lang w:eastAsia="hr-HR"/>
        </w:rPr>
        <w:t xml:space="preserve"> se nalazi na adresi </w:t>
      </w:r>
      <w:hyperlink r:id="rId7" w:history="1">
        <w:r w:rsidR="00413E63" w:rsidRPr="00D40C54">
          <w:rPr>
            <w:rStyle w:val="Hyperlink"/>
            <w:rFonts w:cs="Times New Roman"/>
            <w:szCs w:val="24"/>
          </w:rPr>
          <w:t>http://rgi.dgu.hr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70DF" w:rsidRPr="00CB70DF" w:rsidTr="00810F45">
        <w:tc>
          <w:tcPr>
            <w:tcW w:w="9016" w:type="dxa"/>
          </w:tcPr>
          <w:p w:rsidR="00810F45" w:rsidRPr="00CB70DF" w:rsidRDefault="00810F45" w:rsidP="00810F45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10F45" w:rsidRPr="00CB70DF" w:rsidRDefault="00810F45" w:rsidP="00810F45">
            <w:pPr>
              <w:jc w:val="center"/>
              <w:rPr>
                <w:rFonts w:cs="Times New Roman"/>
                <w:b/>
                <w:szCs w:val="24"/>
              </w:rPr>
            </w:pPr>
            <w:r w:rsidRPr="00CB70DF">
              <w:rPr>
                <w:rFonts w:cs="Times New Roman"/>
                <w:b/>
                <w:szCs w:val="24"/>
              </w:rPr>
              <w:t>STATUS USKLAĐENOSTI</w:t>
            </w:r>
          </w:p>
          <w:p w:rsidR="00810F45" w:rsidRPr="00CB70DF" w:rsidRDefault="00810F45" w:rsidP="00810F45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B70DF" w:rsidRPr="00CB70DF" w:rsidTr="00810F45">
        <w:tc>
          <w:tcPr>
            <w:tcW w:w="9016" w:type="dxa"/>
          </w:tcPr>
          <w:p w:rsidR="00102801" w:rsidRPr="00CB70DF" w:rsidRDefault="00102801" w:rsidP="00102801">
            <w:pPr>
              <w:jc w:val="both"/>
              <w:rPr>
                <w:rFonts w:cs="Times New Roman"/>
                <w:szCs w:val="24"/>
              </w:rPr>
            </w:pPr>
          </w:p>
          <w:p w:rsidR="00810F45" w:rsidRPr="00CB70DF" w:rsidRDefault="00102801" w:rsidP="00102801">
            <w:pPr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CB70DF">
              <w:rPr>
                <w:rFonts w:eastAsia="Times New Roman" w:cs="Times New Roman"/>
                <w:szCs w:val="24"/>
                <w:lang w:eastAsia="hr-HR"/>
              </w:rPr>
              <w:t xml:space="preserve">Ova mrežna lokacija je </w:t>
            </w:r>
            <w:r w:rsidR="004C0A8E">
              <w:rPr>
                <w:rFonts w:eastAsia="Times New Roman" w:cs="Times New Roman"/>
                <w:szCs w:val="24"/>
                <w:lang w:eastAsia="hr-HR"/>
              </w:rPr>
              <w:t>potpuno usklađena sa Zakonom</w:t>
            </w:r>
            <w:r w:rsidRPr="00CB70DF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  <w:p w:rsidR="00102801" w:rsidRPr="00CB70DF" w:rsidRDefault="00102801" w:rsidP="00102801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CB70DF" w:rsidRPr="00CB70DF" w:rsidTr="00810F45">
        <w:tc>
          <w:tcPr>
            <w:tcW w:w="9016" w:type="dxa"/>
          </w:tcPr>
          <w:p w:rsidR="00810F45" w:rsidRPr="00CB70DF" w:rsidRDefault="00810F45" w:rsidP="00810F45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10F45" w:rsidRPr="00CB70DF" w:rsidRDefault="00810F45" w:rsidP="00810F45">
            <w:pPr>
              <w:jc w:val="center"/>
              <w:rPr>
                <w:rFonts w:cs="Times New Roman"/>
                <w:b/>
                <w:szCs w:val="24"/>
              </w:rPr>
            </w:pPr>
            <w:r w:rsidRPr="00CB70DF">
              <w:rPr>
                <w:rFonts w:cs="Times New Roman"/>
                <w:b/>
                <w:szCs w:val="24"/>
              </w:rPr>
              <w:t>NEPRISTUPAČNI SADRŽAJ</w:t>
            </w:r>
          </w:p>
          <w:p w:rsidR="00810F45" w:rsidRPr="00CB70DF" w:rsidRDefault="00810F45" w:rsidP="00810F45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B70DF" w:rsidRPr="00CB70DF" w:rsidTr="00810F45">
        <w:tc>
          <w:tcPr>
            <w:tcW w:w="9016" w:type="dxa"/>
          </w:tcPr>
          <w:p w:rsidR="004C0A8E" w:rsidRDefault="004C0A8E" w:rsidP="004C0A8E">
            <w:pPr>
              <w:jc w:val="both"/>
            </w:pPr>
          </w:p>
          <w:p w:rsidR="00810F45" w:rsidRDefault="004C0A8E" w:rsidP="004C0A8E">
            <w:pPr>
              <w:jc w:val="both"/>
            </w:pPr>
            <w:r>
              <w:t>S</w:t>
            </w:r>
            <w:r w:rsidR="00810F45" w:rsidRPr="00CB70DF">
              <w:t xml:space="preserve">adržaj </w:t>
            </w:r>
            <w:r w:rsidR="00454248">
              <w:t xml:space="preserve">koji </w:t>
            </w:r>
            <w:r w:rsidR="00810F45" w:rsidRPr="00CB70DF">
              <w:t>nije unutar opsega Zakona o pristupačnosti mrežnih stranica i programskih rješenja za pokretne uređaje tijela javnog sektora Republike Hrvatske</w:t>
            </w:r>
            <w:r w:rsidR="00A345AF">
              <w:t>:</w:t>
            </w:r>
          </w:p>
          <w:p w:rsidR="004C0A8E" w:rsidRPr="00CB70DF" w:rsidRDefault="004C0A8E" w:rsidP="004C0A8E">
            <w:pPr>
              <w:jc w:val="both"/>
            </w:pPr>
          </w:p>
          <w:p w:rsidR="00CB70DF" w:rsidRPr="00CB70DF" w:rsidRDefault="00CB70DF" w:rsidP="00186471">
            <w:pPr>
              <w:pStyle w:val="ListParagraph"/>
              <w:numPr>
                <w:ilvl w:val="0"/>
                <w:numId w:val="5"/>
              </w:numPr>
              <w:jc w:val="both"/>
            </w:pPr>
            <w:r w:rsidRPr="001F7197">
              <w:rPr>
                <w:rFonts w:cs="Times New Roman"/>
                <w:szCs w:val="24"/>
              </w:rPr>
              <w:t>programsko rješenje</w:t>
            </w:r>
            <w:r w:rsidR="00102801" w:rsidRPr="001F7197">
              <w:rPr>
                <w:rFonts w:cs="Times New Roman"/>
                <w:szCs w:val="24"/>
              </w:rPr>
              <w:t xml:space="preserve"> za vođenje i održavanje Registra geografskih imena</w:t>
            </w:r>
            <w:r w:rsidR="00471330">
              <w:rPr>
                <w:rFonts w:cs="Times New Roman"/>
                <w:szCs w:val="24"/>
              </w:rPr>
              <w:t>.</w:t>
            </w:r>
          </w:p>
          <w:p w:rsidR="00CB70DF" w:rsidRPr="00CB70DF" w:rsidRDefault="00CB70DF" w:rsidP="00CB70DF">
            <w:pPr>
              <w:jc w:val="both"/>
            </w:pPr>
          </w:p>
          <w:p w:rsidR="00CB70DF" w:rsidRPr="00CB70DF" w:rsidRDefault="00F72F72" w:rsidP="00CB70DF">
            <w:pPr>
              <w:jc w:val="both"/>
            </w:pPr>
            <w:r w:rsidRPr="00F72F72">
              <w:t xml:space="preserve">Zakon o pristupačnosti mrežnih stranica i programskih rješenja za pokretne uređaje tijela javnog sektora Republike Hrvatske, sukladno članku 3. stavak. 2. d. ne primjenjuje se na  internetske karte i internetske usluge </w:t>
            </w:r>
            <w:proofErr w:type="spellStart"/>
            <w:r w:rsidRPr="00F72F72">
              <w:t>kartiranja</w:t>
            </w:r>
            <w:proofErr w:type="spellEnd"/>
            <w:r w:rsidRPr="00F72F72">
              <w:t>, ako se ključne informacije pružaju na pristupačan digitalan način za karte namijenjene uporabi tijekom navigacije</w:t>
            </w:r>
            <w:r w:rsidR="00471330">
              <w:t>.</w:t>
            </w:r>
          </w:p>
          <w:p w:rsidR="00810F45" w:rsidRPr="00CB70DF" w:rsidRDefault="00810F45" w:rsidP="00CB70DF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CB70DF" w:rsidRPr="00CB70DF" w:rsidTr="00810F45">
        <w:tc>
          <w:tcPr>
            <w:tcW w:w="9016" w:type="dxa"/>
          </w:tcPr>
          <w:p w:rsidR="00CB70DF" w:rsidRPr="00CB70DF" w:rsidRDefault="00CB70DF" w:rsidP="00810F45">
            <w:pPr>
              <w:jc w:val="center"/>
              <w:rPr>
                <w:b/>
              </w:rPr>
            </w:pPr>
          </w:p>
          <w:p w:rsidR="00810F45" w:rsidRPr="00CB70DF" w:rsidRDefault="00810F45" w:rsidP="00810F45">
            <w:pPr>
              <w:jc w:val="center"/>
              <w:rPr>
                <w:b/>
              </w:rPr>
            </w:pPr>
            <w:r w:rsidRPr="00CB70DF">
              <w:rPr>
                <w:b/>
              </w:rPr>
              <w:t>Priprema ove Izjave o digitalnoj pristupačnosti</w:t>
            </w:r>
          </w:p>
          <w:p w:rsidR="00810F45" w:rsidRPr="00CB70DF" w:rsidRDefault="00810F45" w:rsidP="00810F45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B70DF" w:rsidRPr="00CB70DF" w:rsidTr="00810F45">
        <w:tc>
          <w:tcPr>
            <w:tcW w:w="9016" w:type="dxa"/>
          </w:tcPr>
          <w:p w:rsidR="001F7197" w:rsidRDefault="001F7197" w:rsidP="00CB70DF">
            <w:pPr>
              <w:jc w:val="both"/>
            </w:pPr>
          </w:p>
          <w:p w:rsidR="00CB70DF" w:rsidRDefault="00CB70DF" w:rsidP="00CB70DF">
            <w:pPr>
              <w:jc w:val="both"/>
            </w:pPr>
            <w:r w:rsidRPr="00CB70DF">
              <w:t xml:space="preserve">Ova Izjava pripremljena je dana </w:t>
            </w:r>
            <w:r w:rsidR="004C0A8E">
              <w:t>26</w:t>
            </w:r>
            <w:r w:rsidR="0064676F">
              <w:t xml:space="preserve">. </w:t>
            </w:r>
            <w:r w:rsidR="004C0A8E">
              <w:t>listopada</w:t>
            </w:r>
            <w:r w:rsidRPr="00CB70DF">
              <w:t xml:space="preserve"> 2020. godine, prema Predlošku izjave o pristupačnosti</w:t>
            </w:r>
            <w:r w:rsidR="0064676F">
              <w:t>,</w:t>
            </w:r>
            <w:r w:rsidRPr="00CB70DF">
              <w:t xml:space="preserve"> koji je u skladu s Direktivom (EU) 2016/2102 Europskog parlamenta i Vijeća o pristupačnosti internetskih stranica i mobilnih aplikacija tijela javnog sektora, a utvrđen je Provedbenom odlukom Komisije (EU) 2018/1523.</w:t>
            </w:r>
          </w:p>
          <w:p w:rsidR="00F72F72" w:rsidRPr="00CB70DF" w:rsidRDefault="00F72F72" w:rsidP="00CB70DF">
            <w:pPr>
              <w:jc w:val="both"/>
            </w:pPr>
          </w:p>
          <w:p w:rsidR="00CB70DF" w:rsidRPr="00CB70DF" w:rsidRDefault="00CB70DF" w:rsidP="00CB70DF">
            <w:pPr>
              <w:jc w:val="both"/>
            </w:pPr>
            <w:r w:rsidRPr="00CB70DF">
              <w:t xml:space="preserve">Procjena usklađenosti sa zahtjevima pristupačnosti rezultat je </w:t>
            </w:r>
            <w:proofErr w:type="spellStart"/>
            <w:r w:rsidRPr="00CB70DF">
              <w:t>samopro</w:t>
            </w:r>
            <w:bookmarkStart w:id="0" w:name="_GoBack"/>
            <w:bookmarkEnd w:id="0"/>
            <w:r w:rsidRPr="00CB70DF">
              <w:t>cjene</w:t>
            </w:r>
            <w:proofErr w:type="spellEnd"/>
            <w:r w:rsidRPr="00CB70DF">
              <w:t xml:space="preserve"> Državne geodetske uprave.</w:t>
            </w:r>
          </w:p>
          <w:p w:rsidR="00810F45" w:rsidRPr="00CB70DF" w:rsidRDefault="00810F45" w:rsidP="001F7197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CB70DF" w:rsidRPr="00CB70DF" w:rsidTr="00810F45">
        <w:tc>
          <w:tcPr>
            <w:tcW w:w="9016" w:type="dxa"/>
          </w:tcPr>
          <w:p w:rsidR="00810F45" w:rsidRPr="00CB70DF" w:rsidRDefault="00810F45" w:rsidP="00810F45">
            <w:pPr>
              <w:jc w:val="center"/>
              <w:rPr>
                <w:b/>
              </w:rPr>
            </w:pPr>
          </w:p>
          <w:p w:rsidR="00810F45" w:rsidRPr="00CB70DF" w:rsidRDefault="00810F45" w:rsidP="00810F45">
            <w:pPr>
              <w:jc w:val="center"/>
              <w:rPr>
                <w:b/>
              </w:rPr>
            </w:pPr>
            <w:r w:rsidRPr="00CB70DF">
              <w:rPr>
                <w:b/>
              </w:rPr>
              <w:t>Povratne informacije i podaci za kontakt</w:t>
            </w:r>
          </w:p>
          <w:p w:rsidR="00810F45" w:rsidRPr="00CB70DF" w:rsidRDefault="00810F45" w:rsidP="00810F45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CB70DF" w:rsidRPr="00CB70DF" w:rsidTr="00810F45">
        <w:tc>
          <w:tcPr>
            <w:tcW w:w="9016" w:type="dxa"/>
          </w:tcPr>
          <w:p w:rsidR="00810F45" w:rsidRPr="00CB70DF" w:rsidRDefault="009A4638" w:rsidP="00413E63">
            <w:pPr>
              <w:rPr>
                <w:rFonts w:cs="Times New Roman"/>
                <w:b/>
                <w:szCs w:val="24"/>
              </w:rPr>
            </w:pPr>
            <w:r w:rsidRPr="00CB70DF">
              <w:rPr>
                <w:rFonts w:ascii="Lucida Sans Unicode" w:eastAsia="Times New Roman" w:hAnsi="Lucida Sans Unicode" w:cs="Lucida Sans Unicode"/>
                <w:sz w:val="21"/>
                <w:szCs w:val="21"/>
                <w:lang w:eastAsia="hr-HR"/>
              </w:rPr>
              <w:lastRenderedPageBreak/>
              <w:br/>
            </w:r>
            <w:r w:rsidRPr="00CB70DF">
              <w:rPr>
                <w:rFonts w:eastAsia="Times New Roman" w:cs="Times New Roman"/>
                <w:szCs w:val="24"/>
                <w:lang w:eastAsia="hr-HR"/>
              </w:rPr>
              <w:t xml:space="preserve">Sve upite vezane uz pristupačnost </w:t>
            </w:r>
            <w:r w:rsidR="004B14F1" w:rsidRPr="00CB70DF">
              <w:rPr>
                <w:rFonts w:eastAsia="Times New Roman" w:cs="Times New Roman"/>
                <w:szCs w:val="24"/>
                <w:lang w:eastAsia="hr-HR"/>
              </w:rPr>
              <w:t xml:space="preserve"> mrežne stranice</w:t>
            </w:r>
            <w:r w:rsidR="00CB70DF" w:rsidRPr="00CB70DF">
              <w:rPr>
                <w:rFonts w:eastAsia="Times New Roman" w:cs="Times New Roman"/>
                <w:szCs w:val="24"/>
                <w:lang w:eastAsia="hr-HR"/>
              </w:rPr>
              <w:t xml:space="preserve"> Registra geografskih imena</w:t>
            </w:r>
            <w:r w:rsidR="004B14F1" w:rsidRPr="00CB70D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CB70DF">
              <w:rPr>
                <w:rFonts w:eastAsia="Times New Roman" w:cs="Times New Roman"/>
                <w:szCs w:val="24"/>
                <w:lang w:eastAsia="hr-HR"/>
              </w:rPr>
              <w:t xml:space="preserve">Državne geodetske uprave </w:t>
            </w:r>
            <w:r w:rsidR="00413E63">
              <w:rPr>
                <w:rFonts w:eastAsia="Times New Roman" w:cs="Times New Roman"/>
                <w:szCs w:val="24"/>
                <w:lang w:eastAsia="hr-HR"/>
              </w:rPr>
              <w:t xml:space="preserve">dostupnoj na poveznici </w:t>
            </w:r>
            <w:hyperlink r:id="rId8" w:history="1">
              <w:r w:rsidR="00413E63" w:rsidRPr="00D40C54">
                <w:rPr>
                  <w:rStyle w:val="Hyperlink"/>
                  <w:rFonts w:cs="Times New Roman"/>
                  <w:szCs w:val="24"/>
                </w:rPr>
                <w:t>http://rgi.dgu.hr</w:t>
              </w:r>
            </w:hyperlink>
            <w:r w:rsidR="00413E63">
              <w:rPr>
                <w:rFonts w:cs="Times New Roman"/>
                <w:szCs w:val="24"/>
              </w:rPr>
              <w:t xml:space="preserve"> </w:t>
            </w:r>
            <w:r w:rsidRPr="00CB70DF">
              <w:rPr>
                <w:rFonts w:eastAsia="Times New Roman" w:cs="Times New Roman"/>
                <w:szCs w:val="24"/>
                <w:lang w:eastAsia="hr-HR"/>
              </w:rPr>
              <w:t xml:space="preserve">korisnici </w:t>
            </w:r>
            <w:r w:rsidR="00413E63">
              <w:rPr>
                <w:rFonts w:eastAsia="Times New Roman" w:cs="Times New Roman"/>
                <w:szCs w:val="24"/>
                <w:lang w:eastAsia="hr-HR"/>
              </w:rPr>
              <w:t xml:space="preserve">mogu uputiti putem elektroničke </w:t>
            </w:r>
            <w:r w:rsidRPr="00CB70DF">
              <w:rPr>
                <w:rFonts w:eastAsia="Times New Roman" w:cs="Times New Roman"/>
                <w:szCs w:val="24"/>
                <w:lang w:eastAsia="hr-HR"/>
              </w:rPr>
              <w:t>pošte: </w:t>
            </w:r>
            <w:hyperlink r:id="rId9" w:history="1">
              <w:r w:rsidR="00413E63" w:rsidRPr="00413E63">
                <w:rPr>
                  <w:rStyle w:val="Hyperlink"/>
                  <w:rFonts w:eastAsia="Times New Roman" w:cs="Times New Roman"/>
                  <w:szCs w:val="24"/>
                  <w:lang w:eastAsia="hr-HR"/>
                </w:rPr>
                <w:t>info</w:t>
              </w:r>
              <w:r w:rsidR="00CB70DF" w:rsidRPr="00413E63">
                <w:rPr>
                  <w:rStyle w:val="Hyperlink"/>
                  <w:rFonts w:eastAsia="Times New Roman" w:cs="Times New Roman"/>
                  <w:szCs w:val="24"/>
                  <w:lang w:eastAsia="hr-HR"/>
                </w:rPr>
                <w:t>@dgu.hr</w:t>
              </w:r>
            </w:hyperlink>
            <w:r w:rsidR="00CB70DF" w:rsidRPr="00CB70DF">
              <w:rPr>
                <w:rFonts w:cs="Times New Roman"/>
                <w:szCs w:val="24"/>
              </w:rPr>
              <w:t>.</w:t>
            </w:r>
            <w:r w:rsidRPr="00CB70DF">
              <w:rPr>
                <w:rFonts w:eastAsia="Times New Roman" w:cs="Times New Roman"/>
                <w:szCs w:val="24"/>
                <w:lang w:eastAsia="hr-HR"/>
              </w:rPr>
              <w:br/>
            </w:r>
          </w:p>
        </w:tc>
      </w:tr>
      <w:tr w:rsidR="00CB70DF" w:rsidRPr="00CB70DF" w:rsidTr="00810F45">
        <w:tc>
          <w:tcPr>
            <w:tcW w:w="9016" w:type="dxa"/>
          </w:tcPr>
          <w:p w:rsidR="00810F45" w:rsidRPr="00CB70DF" w:rsidRDefault="00810F45" w:rsidP="00810F45">
            <w:pPr>
              <w:jc w:val="center"/>
              <w:rPr>
                <w:b/>
              </w:rPr>
            </w:pPr>
          </w:p>
          <w:p w:rsidR="00810F45" w:rsidRPr="00CB70DF" w:rsidRDefault="00C071EF" w:rsidP="00C071EF">
            <w:pPr>
              <w:jc w:val="center"/>
              <w:rPr>
                <w:rFonts w:cs="Times New Roman"/>
                <w:b/>
              </w:rPr>
            </w:pPr>
            <w:r w:rsidRPr="001F7197">
              <w:rPr>
                <w:rFonts w:eastAsia="Times New Roman" w:cs="Times New Roman"/>
                <w:b/>
                <w:bCs/>
                <w:szCs w:val="21"/>
                <w:lang w:eastAsia="hr-HR"/>
              </w:rPr>
              <w:t>Postupak praćenja provedbe propisa</w:t>
            </w:r>
            <w:r w:rsidRPr="00CB70DF">
              <w:rPr>
                <w:rFonts w:eastAsia="Times New Roman" w:cs="Times New Roman"/>
                <w:sz w:val="21"/>
                <w:szCs w:val="21"/>
                <w:lang w:eastAsia="hr-HR"/>
              </w:rPr>
              <w:br/>
            </w:r>
          </w:p>
        </w:tc>
      </w:tr>
      <w:tr w:rsidR="00CB70DF" w:rsidRPr="00CB70DF" w:rsidTr="00810F45">
        <w:tc>
          <w:tcPr>
            <w:tcW w:w="9016" w:type="dxa"/>
          </w:tcPr>
          <w:p w:rsidR="001F7197" w:rsidRDefault="001F7197" w:rsidP="00C071EF">
            <w:pPr>
              <w:shd w:val="clear" w:color="auto" w:fill="FFFFFF"/>
              <w:rPr>
                <w:rFonts w:eastAsia="Times New Roman" w:cs="Times New Roman"/>
                <w:szCs w:val="24"/>
                <w:lang w:eastAsia="hr-HR"/>
              </w:rPr>
            </w:pPr>
          </w:p>
          <w:p w:rsidR="0064676F" w:rsidRDefault="00C071EF" w:rsidP="001F7197">
            <w:pPr>
              <w:shd w:val="clear" w:color="auto" w:fill="FFFFFF"/>
              <w:rPr>
                <w:rFonts w:eastAsia="Times New Roman" w:cs="Times New Roman"/>
                <w:szCs w:val="24"/>
                <w:lang w:eastAsia="hr-HR"/>
              </w:rPr>
            </w:pPr>
            <w:r w:rsidRPr="00CB70DF">
              <w:rPr>
                <w:rFonts w:eastAsia="Times New Roman" w:cs="Times New Roman"/>
                <w:szCs w:val="24"/>
                <w:lang w:eastAsia="hr-HR"/>
              </w:rPr>
              <w:t>Povjerenik za informiranje Republike Hrvatske je tijelo nadležno za praćenje usklađenosti mrežnih stranica i programskih rješenja za pokretne uređaje tijela javnog sektora sa zahtjevima pristupačnosti</w:t>
            </w:r>
            <w:r w:rsidR="0064676F">
              <w:rPr>
                <w:rFonts w:eastAsia="Times New Roman" w:cs="Times New Roman"/>
                <w:szCs w:val="24"/>
                <w:lang w:eastAsia="hr-HR"/>
              </w:rPr>
              <w:t>,</w:t>
            </w:r>
            <w:r w:rsidRPr="00CB70DF">
              <w:rPr>
                <w:rFonts w:eastAsia="Times New Roman" w:cs="Times New Roman"/>
                <w:szCs w:val="24"/>
                <w:lang w:eastAsia="hr-HR"/>
              </w:rPr>
              <w:t xml:space="preserve"> kao i za nadzor nad provedbom Zakona.</w:t>
            </w:r>
            <w:r w:rsidRPr="00CB70DF">
              <w:rPr>
                <w:rFonts w:eastAsia="Times New Roman" w:cs="Times New Roman"/>
                <w:szCs w:val="24"/>
                <w:lang w:eastAsia="hr-HR"/>
              </w:rPr>
              <w:br/>
            </w:r>
          </w:p>
          <w:p w:rsidR="00C071EF" w:rsidRPr="00CB70DF" w:rsidRDefault="00C071EF" w:rsidP="001F7197">
            <w:pPr>
              <w:shd w:val="clear" w:color="auto" w:fill="FFFFFF"/>
              <w:rPr>
                <w:rFonts w:asciiTheme="minorHAnsi" w:hAnsiTheme="minorHAnsi"/>
                <w:sz w:val="22"/>
              </w:rPr>
            </w:pPr>
            <w:r w:rsidRPr="00CB70DF">
              <w:rPr>
                <w:rFonts w:eastAsia="Times New Roman" w:cs="Times New Roman"/>
                <w:szCs w:val="24"/>
                <w:lang w:eastAsia="hr-HR"/>
              </w:rPr>
              <w:t>U slučaju nezadovoljavajućih odgovora na obavijest ili zahtjev za povratne informacije o pristupačnosti ovih mrežnih stranica, korisnici se mogu obratiti Povjereniku za informiranje putem elektroničke pošte: </w:t>
            </w:r>
            <w:hyperlink r:id="rId10" w:history="1">
              <w:r w:rsidR="00CB70DF" w:rsidRPr="004F633B">
                <w:rPr>
                  <w:rStyle w:val="Hyperlink"/>
                  <w:rFonts w:eastAsia="Times New Roman" w:cs="Times New Roman"/>
                  <w:szCs w:val="24"/>
                  <w:lang w:eastAsia="hr-HR"/>
                </w:rPr>
                <w:t>pristupacnost@pristupinfo.hr</w:t>
              </w:r>
            </w:hyperlink>
            <w:r w:rsidR="00CB70DF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  <w:p w:rsidR="00810F45" w:rsidRPr="00CB70DF" w:rsidRDefault="00810F45" w:rsidP="00C071EF">
            <w:pPr>
              <w:jc w:val="both"/>
            </w:pPr>
          </w:p>
        </w:tc>
      </w:tr>
    </w:tbl>
    <w:p w:rsidR="00E27BD4" w:rsidRDefault="00E27BD4" w:rsidP="00810F45">
      <w:pPr>
        <w:jc w:val="both"/>
        <w:rPr>
          <w:b/>
        </w:rPr>
      </w:pPr>
    </w:p>
    <w:p w:rsidR="00810F45" w:rsidRDefault="00810F45" w:rsidP="00810F45">
      <w:pPr>
        <w:jc w:val="both"/>
        <w:rPr>
          <w:b/>
        </w:rPr>
      </w:pPr>
    </w:p>
    <w:p w:rsidR="00293AFF" w:rsidRDefault="00293AFF" w:rsidP="00810F45">
      <w:pPr>
        <w:jc w:val="both"/>
        <w:rPr>
          <w:b/>
        </w:rPr>
      </w:pPr>
    </w:p>
    <w:p w:rsidR="00293AFF" w:rsidRDefault="00293AFF" w:rsidP="00810F45">
      <w:pPr>
        <w:jc w:val="both"/>
        <w:rPr>
          <w:b/>
        </w:rPr>
      </w:pPr>
    </w:p>
    <w:p w:rsidR="00293AFF" w:rsidRDefault="00293AFF" w:rsidP="00810F45">
      <w:pPr>
        <w:jc w:val="both"/>
        <w:rPr>
          <w:b/>
        </w:rPr>
      </w:pPr>
    </w:p>
    <w:p w:rsidR="00293AFF" w:rsidRDefault="00293AFF" w:rsidP="00810F45">
      <w:pPr>
        <w:jc w:val="both"/>
        <w:rPr>
          <w:b/>
        </w:rPr>
      </w:pPr>
    </w:p>
    <w:p w:rsidR="00293AFF" w:rsidRDefault="00293AFF" w:rsidP="00810F45">
      <w:pPr>
        <w:jc w:val="both"/>
        <w:rPr>
          <w:b/>
        </w:rPr>
      </w:pPr>
    </w:p>
    <w:p w:rsidR="00293AFF" w:rsidRDefault="00293AFF" w:rsidP="00810F45">
      <w:pPr>
        <w:jc w:val="both"/>
        <w:rPr>
          <w:b/>
        </w:rPr>
      </w:pPr>
    </w:p>
    <w:p w:rsidR="00293AFF" w:rsidRPr="00810F45" w:rsidRDefault="00293AFF" w:rsidP="00810F45">
      <w:pPr>
        <w:jc w:val="both"/>
        <w:rPr>
          <w:b/>
        </w:rPr>
      </w:pPr>
    </w:p>
    <w:sectPr w:rsidR="00293AFF" w:rsidRPr="00810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0CC1"/>
    <w:multiLevelType w:val="hybridMultilevel"/>
    <w:tmpl w:val="8840711C"/>
    <w:lvl w:ilvl="0" w:tplc="0554DE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54CE6"/>
    <w:multiLevelType w:val="hybridMultilevel"/>
    <w:tmpl w:val="9C8E8E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04D6E"/>
    <w:multiLevelType w:val="hybridMultilevel"/>
    <w:tmpl w:val="5A9468D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812F2"/>
    <w:multiLevelType w:val="hybridMultilevel"/>
    <w:tmpl w:val="EE9C9A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33132A"/>
    <w:multiLevelType w:val="hybridMultilevel"/>
    <w:tmpl w:val="DD4C30E6"/>
    <w:lvl w:ilvl="0" w:tplc="C1E29E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26"/>
    <w:rsid w:val="00057D99"/>
    <w:rsid w:val="00076C63"/>
    <w:rsid w:val="00076F5F"/>
    <w:rsid w:val="00102801"/>
    <w:rsid w:val="00146552"/>
    <w:rsid w:val="0015197F"/>
    <w:rsid w:val="001E74D3"/>
    <w:rsid w:val="001F7197"/>
    <w:rsid w:val="0023471A"/>
    <w:rsid w:val="00293AFF"/>
    <w:rsid w:val="002D7126"/>
    <w:rsid w:val="003056EF"/>
    <w:rsid w:val="00331E38"/>
    <w:rsid w:val="003E1504"/>
    <w:rsid w:val="004008D1"/>
    <w:rsid w:val="00413E63"/>
    <w:rsid w:val="0041676A"/>
    <w:rsid w:val="004460B7"/>
    <w:rsid w:val="00454248"/>
    <w:rsid w:val="00471330"/>
    <w:rsid w:val="004B14F1"/>
    <w:rsid w:val="004C0A8E"/>
    <w:rsid w:val="004F633B"/>
    <w:rsid w:val="00504E85"/>
    <w:rsid w:val="0064676F"/>
    <w:rsid w:val="006572A3"/>
    <w:rsid w:val="006C43CF"/>
    <w:rsid w:val="00702180"/>
    <w:rsid w:val="007816F1"/>
    <w:rsid w:val="00810F45"/>
    <w:rsid w:val="00855AF1"/>
    <w:rsid w:val="00871998"/>
    <w:rsid w:val="008B7366"/>
    <w:rsid w:val="009A4638"/>
    <w:rsid w:val="00A345AF"/>
    <w:rsid w:val="00A66D0E"/>
    <w:rsid w:val="00A76878"/>
    <w:rsid w:val="00BB7824"/>
    <w:rsid w:val="00C071EF"/>
    <w:rsid w:val="00CB70DF"/>
    <w:rsid w:val="00DA1FB8"/>
    <w:rsid w:val="00DC6099"/>
    <w:rsid w:val="00E27BD4"/>
    <w:rsid w:val="00ED4BD5"/>
    <w:rsid w:val="00EE5B26"/>
    <w:rsid w:val="00F278F0"/>
    <w:rsid w:val="00F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507A"/>
  <w15:chartTrackingRefBased/>
  <w15:docId w15:val="{5C1E5DFB-8C1F-4452-A3FC-3C29C41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26"/>
    <w:rPr>
      <w:rFonts w:ascii="Times New Roman" w:hAnsi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0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D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gi.dgu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gi.dgu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HR/AUTO/?uri=OJ:L:2016:327:T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redisnjikatalogrh.gov.hr/cadial/searchdoc.php?action=search&amp;lang=hr&amp;query=pristupa%C4%8Dnost&amp;searchText=on&amp;searchTitle=on&amp;resultdetails=basic&amp;bid=%2bELrvTWXEzq35H83vcz6kg%3d%3d&amp;annotate=on" TargetMode="External"/><Relationship Id="rId10" Type="http://schemas.openxmlformats.org/officeDocument/2006/relationships/hyperlink" Target="file:///C:\Users\tlerotic\AppData\Local\Temp\pristupacnost@pristupinfo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lerotic\AppData\Local\Temp\info@dg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Sajko-Hlušička Petra</dc:creator>
  <cp:keywords/>
  <dc:description/>
  <cp:lastModifiedBy>Rodin Tanja</cp:lastModifiedBy>
  <cp:revision>4</cp:revision>
  <cp:lastPrinted>2020-09-01T06:24:00Z</cp:lastPrinted>
  <dcterms:created xsi:type="dcterms:W3CDTF">2020-10-26T07:53:00Z</dcterms:created>
  <dcterms:modified xsi:type="dcterms:W3CDTF">2020-10-26T09:18:00Z</dcterms:modified>
</cp:coreProperties>
</file>